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4159F3" w:rsidRPr="00FF250D" w:rsidRDefault="004159F3" w:rsidP="00FF250D">
      <w:pPr>
        <w:spacing w:line="480" w:lineRule="auto"/>
        <w:jc w:val="center"/>
        <w:rPr>
          <w:rFonts w:ascii="Times New Roman" w:hAnsi="Times New Roman"/>
          <w:sz w:val="24"/>
          <w:szCs w:val="24"/>
        </w:rPr>
      </w:pPr>
    </w:p>
    <w:p w:rsidR="00666C68" w:rsidRPr="00FF250D" w:rsidRDefault="004159F3" w:rsidP="00FF250D">
      <w:pPr>
        <w:spacing w:line="480" w:lineRule="auto"/>
        <w:jc w:val="center"/>
        <w:rPr>
          <w:rFonts w:ascii="Times New Roman" w:hAnsi="Times New Roman"/>
          <w:sz w:val="24"/>
          <w:szCs w:val="24"/>
        </w:rPr>
      </w:pPr>
      <w:r w:rsidRPr="00FF250D">
        <w:rPr>
          <w:rFonts w:ascii="Times New Roman" w:hAnsi="Times New Roman"/>
          <w:sz w:val="24"/>
          <w:szCs w:val="24"/>
        </w:rPr>
        <w:t>Annotated Bibliography</w:t>
      </w:r>
    </w:p>
    <w:p w:rsidR="004159F3" w:rsidRPr="00FF250D" w:rsidRDefault="004159F3" w:rsidP="00FF250D">
      <w:pPr>
        <w:spacing w:line="480" w:lineRule="auto"/>
        <w:jc w:val="center"/>
        <w:rPr>
          <w:rFonts w:ascii="Times New Roman" w:hAnsi="Times New Roman"/>
          <w:sz w:val="24"/>
          <w:szCs w:val="24"/>
        </w:rPr>
      </w:pPr>
      <w:r w:rsidRPr="00FF250D">
        <w:rPr>
          <w:rFonts w:ascii="Times New Roman" w:hAnsi="Times New Roman"/>
          <w:sz w:val="24"/>
          <w:szCs w:val="24"/>
        </w:rPr>
        <w:t>Name</w:t>
      </w:r>
    </w:p>
    <w:p w:rsidR="004159F3" w:rsidRPr="00FF250D" w:rsidRDefault="004159F3" w:rsidP="00FF250D">
      <w:pPr>
        <w:spacing w:line="480" w:lineRule="auto"/>
        <w:jc w:val="center"/>
        <w:rPr>
          <w:rFonts w:ascii="Times New Roman" w:hAnsi="Times New Roman"/>
          <w:sz w:val="24"/>
          <w:szCs w:val="24"/>
        </w:rPr>
      </w:pPr>
      <w:r w:rsidRPr="00FF250D">
        <w:rPr>
          <w:rFonts w:ascii="Times New Roman" w:hAnsi="Times New Roman"/>
          <w:sz w:val="24"/>
          <w:szCs w:val="24"/>
        </w:rPr>
        <w:t>Institutional Affiliation</w:t>
      </w:r>
    </w:p>
    <w:p w:rsidR="004159F3" w:rsidRPr="00FF250D" w:rsidRDefault="004159F3" w:rsidP="008F2F62">
      <w:pPr>
        <w:spacing w:line="480" w:lineRule="auto"/>
        <w:rPr>
          <w:rFonts w:ascii="Times New Roman" w:hAnsi="Times New Roman"/>
          <w:sz w:val="24"/>
          <w:szCs w:val="24"/>
        </w:rPr>
      </w:pPr>
      <w:r w:rsidRPr="00FF250D">
        <w:rPr>
          <w:rFonts w:ascii="Times New Roman" w:hAnsi="Times New Roman"/>
          <w:sz w:val="24"/>
          <w:szCs w:val="24"/>
        </w:rPr>
        <w:br w:type="page"/>
      </w:r>
    </w:p>
    <w:p w:rsidR="000B4542" w:rsidRDefault="000B4542" w:rsidP="00FF250D">
      <w:pPr>
        <w:spacing w:line="480" w:lineRule="auto"/>
        <w:ind w:left="720" w:hanging="720"/>
        <w:rPr>
          <w:rFonts w:ascii="Times New Roman" w:hAnsi="Times New Roman"/>
          <w:b/>
          <w:sz w:val="24"/>
          <w:szCs w:val="24"/>
        </w:rPr>
      </w:pPr>
      <w:r w:rsidRPr="00FF250D">
        <w:rPr>
          <w:rFonts w:ascii="Times New Roman" w:hAnsi="Times New Roman"/>
          <w:b/>
          <w:sz w:val="24"/>
          <w:szCs w:val="24"/>
        </w:rPr>
        <w:lastRenderedPageBreak/>
        <w:t xml:space="preserve">Buckley (2009) </w:t>
      </w:r>
      <w:proofErr w:type="spellStart"/>
      <w:r w:rsidRPr="00FF250D">
        <w:rPr>
          <w:rFonts w:ascii="Times New Roman" w:hAnsi="Times New Roman"/>
          <w:b/>
          <w:sz w:val="24"/>
          <w:szCs w:val="24"/>
        </w:rPr>
        <w:t>Internalisation</w:t>
      </w:r>
      <w:proofErr w:type="spellEnd"/>
      <w:r w:rsidRPr="00FF250D">
        <w:rPr>
          <w:rFonts w:ascii="Times New Roman" w:hAnsi="Times New Roman"/>
          <w:b/>
          <w:sz w:val="24"/>
          <w:szCs w:val="24"/>
        </w:rPr>
        <w:t xml:space="preserve"> Thinking: From the </w:t>
      </w:r>
      <w:r w:rsidR="00C7426D" w:rsidRPr="00FF250D">
        <w:rPr>
          <w:rFonts w:ascii="Times New Roman" w:hAnsi="Times New Roman"/>
          <w:b/>
          <w:sz w:val="24"/>
          <w:szCs w:val="24"/>
        </w:rPr>
        <w:t>Multinational</w:t>
      </w:r>
      <w:r w:rsidRPr="00FF250D">
        <w:rPr>
          <w:rFonts w:ascii="Times New Roman" w:hAnsi="Times New Roman"/>
          <w:b/>
          <w:sz w:val="24"/>
          <w:szCs w:val="24"/>
        </w:rPr>
        <w:t xml:space="preserve"> Enterprise to the Global Factory International Business Review 18(3): 224-235.</w:t>
      </w:r>
    </w:p>
    <w:p w:rsidR="000B4542" w:rsidRPr="00FF250D" w:rsidRDefault="008F2F62" w:rsidP="008F2F62">
      <w:pPr>
        <w:spacing w:line="480" w:lineRule="auto"/>
        <w:ind w:firstLine="720"/>
        <w:rPr>
          <w:rFonts w:ascii="Times New Roman" w:hAnsi="Times New Roman"/>
          <w:sz w:val="24"/>
          <w:szCs w:val="24"/>
        </w:rPr>
      </w:pPr>
      <w:r w:rsidRPr="008F2F62">
        <w:rPr>
          <w:rFonts w:ascii="Times New Roman" w:hAnsi="Times New Roman"/>
          <w:sz w:val="24"/>
          <w:szCs w:val="24"/>
        </w:rPr>
        <w:t>Buckley is an expert in globalization of the world businesses.</w:t>
      </w:r>
      <w:r>
        <w:rPr>
          <w:rFonts w:ascii="Times New Roman" w:hAnsi="Times New Roman"/>
          <w:sz w:val="24"/>
          <w:szCs w:val="24"/>
        </w:rPr>
        <w:t xml:space="preserve"> In this book, he has presented information on how the global economy can be run. This article presents information on the implementation of strategies, economic development and the global supply chain. The article has been successful in presenting information about how the global economy should be run. This is one of the most unique ways that demonstrate the need to globalize economies around the world through unification. Some of the strategies implemented have been helpful in connecting global economies together</w:t>
      </w:r>
      <w:r w:rsidR="004D08F7" w:rsidRPr="00FF250D">
        <w:rPr>
          <w:rFonts w:ascii="Times New Roman" w:hAnsi="Times New Roman"/>
          <w:sz w:val="24"/>
          <w:szCs w:val="24"/>
        </w:rPr>
        <w:t xml:space="preserve">. </w:t>
      </w:r>
      <w:r w:rsidR="00C7426D" w:rsidRPr="00FF250D">
        <w:rPr>
          <w:rFonts w:ascii="Times New Roman" w:hAnsi="Times New Roman"/>
          <w:sz w:val="24"/>
          <w:szCs w:val="24"/>
        </w:rPr>
        <w:t>It is clear that one of the strategies that have ensured that a multinational company has achieved success globally in the increased internalization process and thinking. This mode of thinking involves the creation of a strong business that has the capacity to improve and advance its performance.</w:t>
      </w:r>
    </w:p>
    <w:p w:rsidR="00F265AE" w:rsidRPr="00FF250D" w:rsidRDefault="00077211" w:rsidP="00FF250D">
      <w:pPr>
        <w:spacing w:line="480" w:lineRule="auto"/>
        <w:ind w:firstLine="720"/>
        <w:rPr>
          <w:rFonts w:ascii="Times New Roman" w:hAnsi="Times New Roman"/>
          <w:sz w:val="24"/>
          <w:szCs w:val="24"/>
        </w:rPr>
      </w:pPr>
      <w:r w:rsidRPr="00FF250D">
        <w:rPr>
          <w:rFonts w:ascii="Times New Roman" w:hAnsi="Times New Roman"/>
          <w:sz w:val="24"/>
          <w:szCs w:val="24"/>
        </w:rPr>
        <w:t xml:space="preserve">Many firms on the global market have reinvented themselves through establishment of procedures that guide their internalization processes. Through outsourcing companies have been able to achieve improved performance and also achieved more profits for themselves. The most successful companies are the ones that have invested heavily in ensuring that their peers have improved profitability. </w:t>
      </w:r>
      <w:r w:rsidR="00D66FC9" w:rsidRPr="00FF250D">
        <w:rPr>
          <w:rFonts w:ascii="Times New Roman" w:hAnsi="Times New Roman"/>
          <w:sz w:val="24"/>
          <w:szCs w:val="24"/>
        </w:rPr>
        <w:t>In addition, production activities have also been gained and efficiency has been achieved by companies investing more in themselves. This has guided companies to perform better and also increase their abilities to have more profits for themselves and achieve more money.</w:t>
      </w:r>
    </w:p>
    <w:p w:rsidR="000B4542" w:rsidRPr="00FF250D" w:rsidRDefault="000B4542" w:rsidP="00FF250D">
      <w:pPr>
        <w:spacing w:line="480" w:lineRule="auto"/>
        <w:ind w:left="720" w:hanging="720"/>
        <w:rPr>
          <w:rFonts w:ascii="Times New Roman" w:hAnsi="Times New Roman"/>
          <w:b/>
          <w:sz w:val="24"/>
          <w:szCs w:val="24"/>
        </w:rPr>
      </w:pPr>
      <w:proofErr w:type="spellStart"/>
      <w:r w:rsidRPr="00FF250D">
        <w:rPr>
          <w:rFonts w:ascii="Times New Roman" w:hAnsi="Times New Roman"/>
          <w:b/>
          <w:sz w:val="24"/>
          <w:szCs w:val="24"/>
        </w:rPr>
        <w:t>Kobrin</w:t>
      </w:r>
      <w:proofErr w:type="spellEnd"/>
      <w:r w:rsidRPr="00FF250D">
        <w:rPr>
          <w:rFonts w:ascii="Times New Roman" w:hAnsi="Times New Roman"/>
          <w:b/>
          <w:sz w:val="24"/>
          <w:szCs w:val="24"/>
        </w:rPr>
        <w:t>, S. (2017, November 6). The rise of nationalism, FDI and the multinational enterprise. Columbia FDI Perspectives 212.</w:t>
      </w:r>
    </w:p>
    <w:p w:rsidR="000B4542" w:rsidRPr="00FF250D" w:rsidRDefault="008D2E89" w:rsidP="00FF250D">
      <w:pPr>
        <w:spacing w:line="480" w:lineRule="auto"/>
        <w:rPr>
          <w:rFonts w:ascii="Times New Roman" w:hAnsi="Times New Roman"/>
          <w:sz w:val="24"/>
          <w:szCs w:val="24"/>
        </w:rPr>
      </w:pPr>
      <w:r w:rsidRPr="00FF250D">
        <w:rPr>
          <w:rFonts w:ascii="Times New Roman" w:hAnsi="Times New Roman"/>
          <w:sz w:val="24"/>
          <w:szCs w:val="24"/>
        </w:rPr>
        <w:lastRenderedPageBreak/>
        <w:t xml:space="preserve"> </w:t>
      </w:r>
      <w:r w:rsidR="009D67CC" w:rsidRPr="00FF250D">
        <w:rPr>
          <w:rFonts w:ascii="Times New Roman" w:hAnsi="Times New Roman"/>
          <w:sz w:val="24"/>
          <w:szCs w:val="24"/>
        </w:rPr>
        <w:tab/>
      </w:r>
      <w:r w:rsidRPr="00FF250D">
        <w:rPr>
          <w:rFonts w:ascii="Times New Roman" w:hAnsi="Times New Roman"/>
          <w:sz w:val="24"/>
          <w:szCs w:val="24"/>
        </w:rPr>
        <w:t>The findings of this article show that the global FDI policy will become less predictab</w:t>
      </w:r>
      <w:r w:rsidR="00664D8F" w:rsidRPr="00FF250D">
        <w:rPr>
          <w:rFonts w:ascii="Times New Roman" w:hAnsi="Times New Roman"/>
          <w:sz w:val="24"/>
          <w:szCs w:val="24"/>
        </w:rPr>
        <w:t xml:space="preserve">le for multinational companies. Nationalism tendencies and policies meant to protect countries from outsiders will also exist in the new world. This will change how individual countries operate while at the same time create a situation where the countries will have improved engagements. </w:t>
      </w:r>
      <w:r w:rsidR="005C45A5" w:rsidRPr="00FF250D">
        <w:rPr>
          <w:rFonts w:ascii="Times New Roman" w:hAnsi="Times New Roman"/>
          <w:color w:val="000000"/>
          <w:sz w:val="24"/>
          <w:szCs w:val="24"/>
        </w:rPr>
        <w:t>Economic freedom entails providing the people with monetary and fiscal policies that support free markets and free movement of goods and services without intervention from the government. The government should always be willing to spend more of its resources on real output so as to increase its production and ensure that its resources have been used in an efficient manner. The government needs to ensure a control of interest rates and price levers to ensure that there is a relative increase in the production of goods and services. In the ideal state, there is a need to ensure the general welfare of the population has been enhanced through efficient distribution of the available resources so as to maximize growth and improve the population diversity.</w:t>
      </w:r>
    </w:p>
    <w:p w:rsidR="000B4542" w:rsidRPr="00FF250D" w:rsidRDefault="00363529" w:rsidP="00FF250D">
      <w:pPr>
        <w:spacing w:line="480" w:lineRule="auto"/>
        <w:rPr>
          <w:rFonts w:ascii="Times New Roman" w:hAnsi="Times New Roman"/>
          <w:sz w:val="24"/>
          <w:szCs w:val="24"/>
        </w:rPr>
      </w:pPr>
      <w:r w:rsidRPr="00FF250D">
        <w:rPr>
          <w:rFonts w:ascii="Times New Roman" w:hAnsi="Times New Roman"/>
          <w:color w:val="000000"/>
          <w:sz w:val="24"/>
          <w:szCs w:val="24"/>
        </w:rPr>
        <w:t xml:space="preserve"> </w:t>
      </w:r>
      <w:r w:rsidRPr="00FF250D">
        <w:rPr>
          <w:rFonts w:ascii="Times New Roman" w:hAnsi="Times New Roman"/>
          <w:color w:val="000000"/>
          <w:sz w:val="24"/>
          <w:szCs w:val="24"/>
        </w:rPr>
        <w:tab/>
        <w:t>In order to achieve economic efficiency, many states must be willing to give up policies that lead to capitalistic society. For instance, policies leading to inflation and structural employment should always be given up. To achieve full employment, it would mean that economic stability has to be established to ensure that the economy is efficient. The government needs to give up spending on programs that do not contribute to growth such as education and increase of salaries to its employees. A trade off of that money and resource should be directed to</w:t>
      </w:r>
      <w:r w:rsidR="005C45A5" w:rsidRPr="00FF250D">
        <w:rPr>
          <w:rFonts w:ascii="Times New Roman" w:hAnsi="Times New Roman"/>
          <w:color w:val="000000"/>
          <w:sz w:val="24"/>
          <w:szCs w:val="24"/>
        </w:rPr>
        <w:t> income</w:t>
      </w:r>
      <w:r w:rsidRPr="00FF250D">
        <w:rPr>
          <w:rFonts w:ascii="Times New Roman" w:hAnsi="Times New Roman"/>
          <w:color w:val="000000"/>
          <w:sz w:val="24"/>
          <w:szCs w:val="24"/>
        </w:rPr>
        <w:t xml:space="preserve"> equality such as providing subsidies to farmers to increase their income and also local business people. </w:t>
      </w:r>
      <w:r w:rsidR="00FF250D">
        <w:rPr>
          <w:rFonts w:ascii="Times New Roman" w:hAnsi="Times New Roman"/>
          <w:color w:val="000000"/>
          <w:sz w:val="24"/>
          <w:szCs w:val="24"/>
        </w:rPr>
        <w:t xml:space="preserve"> </w:t>
      </w:r>
    </w:p>
    <w:p w:rsidR="000B4542" w:rsidRPr="00FF250D" w:rsidRDefault="000B4542" w:rsidP="00FF250D">
      <w:pPr>
        <w:spacing w:line="480" w:lineRule="auto"/>
        <w:ind w:left="720" w:hanging="720"/>
        <w:rPr>
          <w:rFonts w:ascii="Times New Roman" w:hAnsi="Times New Roman"/>
          <w:b/>
          <w:sz w:val="24"/>
          <w:szCs w:val="24"/>
        </w:rPr>
      </w:pPr>
      <w:r w:rsidRPr="00FF250D">
        <w:rPr>
          <w:rFonts w:ascii="Times New Roman" w:hAnsi="Times New Roman"/>
          <w:b/>
          <w:sz w:val="24"/>
          <w:szCs w:val="24"/>
        </w:rPr>
        <w:t>Levy, D.L. (2008). Political contestation in global production networks. Academy of Management Review 33(4): 943-963.</w:t>
      </w:r>
    </w:p>
    <w:p w:rsidR="000B4542" w:rsidRPr="00FF250D" w:rsidRDefault="008B26A0" w:rsidP="00FF250D">
      <w:pPr>
        <w:spacing w:line="480" w:lineRule="auto"/>
        <w:ind w:firstLine="720"/>
        <w:rPr>
          <w:rFonts w:ascii="Times New Roman" w:hAnsi="Times New Roman"/>
          <w:sz w:val="24"/>
          <w:szCs w:val="24"/>
        </w:rPr>
      </w:pPr>
      <w:r w:rsidRPr="00FF250D">
        <w:rPr>
          <w:rFonts w:ascii="Times New Roman" w:hAnsi="Times New Roman"/>
          <w:sz w:val="24"/>
          <w:szCs w:val="24"/>
        </w:rPr>
        <w:lastRenderedPageBreak/>
        <w:t xml:space="preserve">It is clear that most of the global production networks are filled with increased political issues and contestation. </w:t>
      </w:r>
      <w:r w:rsidR="003210F1" w:rsidRPr="00FF250D">
        <w:rPr>
          <w:rFonts w:ascii="Times New Roman" w:hAnsi="Times New Roman"/>
          <w:sz w:val="24"/>
          <w:szCs w:val="24"/>
        </w:rPr>
        <w:t xml:space="preserve">According to Levy, many multinational corporations face the social issues such as being responsible for the issues facing the developing counties; there is a need for these multinationals to deal with their issues and also challenge themselves to become more efficient and productivity. Both political and social issues need to be resolved to ensure that these companies have dealt with the problems that affect them. State and international agencies need to deal with issues that affect them rather than market competition so as to become more efficient and perform in a more profitable environment. </w:t>
      </w:r>
    </w:p>
    <w:p w:rsidR="0078735E" w:rsidRPr="00FF250D" w:rsidRDefault="0078735E" w:rsidP="00FF250D">
      <w:pPr>
        <w:spacing w:line="480" w:lineRule="auto"/>
        <w:ind w:firstLine="720"/>
        <w:rPr>
          <w:rFonts w:ascii="Times New Roman" w:hAnsi="Times New Roman"/>
          <w:sz w:val="24"/>
          <w:szCs w:val="24"/>
        </w:rPr>
      </w:pPr>
      <w:r w:rsidRPr="00FF250D">
        <w:rPr>
          <w:rFonts w:ascii="Times New Roman" w:hAnsi="Times New Roman"/>
          <w:sz w:val="24"/>
          <w:szCs w:val="24"/>
        </w:rPr>
        <w:t xml:space="preserve">According to the article, </w:t>
      </w:r>
      <w:r w:rsidRPr="00FF250D">
        <w:rPr>
          <w:rFonts w:ascii="Times New Roman" w:hAnsi="Times New Roman"/>
          <w:color w:val="000000"/>
          <w:sz w:val="24"/>
          <w:szCs w:val="24"/>
        </w:rPr>
        <w:t>there are many reasons and factors that help corporations to be environmentally and socially responsible. These are the reasons that help to develop the reputation and image of a business in response to the environment surrounding a company. The combinations of all these reasons together are known as the drivers of corporate social responsibility. They entail; the attraction to investors, the public image, the engagement of competitors, the improvement of public relations and lobbying against regulations by the government. The most important drive to CSR is the development of public opinion and image.  The findings of this article show that it is difficult to attract customers and also increase the profitability of an organization without a good public image. A positive image of a company is an added advantage to the organization. This is because the corporate image helps the management to be aware of the weaknesses and strengths of the company hence contribute to the identification of the available opportunities for the company.</w:t>
      </w:r>
    </w:p>
    <w:p w:rsidR="000B4542" w:rsidRPr="00FF250D" w:rsidRDefault="000B4542" w:rsidP="00FF250D">
      <w:pPr>
        <w:spacing w:line="480" w:lineRule="auto"/>
        <w:ind w:left="720" w:hanging="720"/>
        <w:rPr>
          <w:rFonts w:ascii="Times New Roman" w:hAnsi="Times New Roman"/>
          <w:b/>
          <w:sz w:val="24"/>
          <w:szCs w:val="24"/>
        </w:rPr>
      </w:pPr>
      <w:r w:rsidRPr="00FF250D">
        <w:rPr>
          <w:rFonts w:ascii="Times New Roman" w:hAnsi="Times New Roman"/>
          <w:b/>
          <w:sz w:val="24"/>
          <w:szCs w:val="24"/>
        </w:rPr>
        <w:t>Meyer, K.E. (2017). International business in an era of ant globalization. Multinational Business Review 25(2): 78-90.</w:t>
      </w:r>
    </w:p>
    <w:p w:rsidR="0078735E" w:rsidRPr="00FF250D" w:rsidRDefault="008F2F62" w:rsidP="008F2F62">
      <w:pPr>
        <w:spacing w:line="480" w:lineRule="auto"/>
        <w:ind w:firstLine="720"/>
        <w:rPr>
          <w:rFonts w:ascii="Times New Roman" w:hAnsi="Times New Roman"/>
          <w:color w:val="000000"/>
          <w:sz w:val="24"/>
          <w:szCs w:val="24"/>
        </w:rPr>
      </w:pPr>
      <w:r>
        <w:rPr>
          <w:rFonts w:ascii="Times New Roman" w:hAnsi="Times New Roman"/>
          <w:color w:val="000000"/>
          <w:sz w:val="24"/>
          <w:szCs w:val="24"/>
        </w:rPr>
        <w:lastRenderedPageBreak/>
        <w:t>This b</w:t>
      </w:r>
      <w:r w:rsidR="001B64C0" w:rsidRPr="00FF250D">
        <w:rPr>
          <w:rFonts w:ascii="Times New Roman" w:hAnsi="Times New Roman"/>
          <w:color w:val="000000"/>
          <w:sz w:val="24"/>
          <w:szCs w:val="24"/>
        </w:rPr>
        <w:t>ook has also discussed the issue of taxation and how it can impact the global economy.</w:t>
      </w:r>
      <w:r w:rsidR="009A5DA9" w:rsidRPr="00FF250D">
        <w:rPr>
          <w:rFonts w:ascii="Times New Roman" w:hAnsi="Times New Roman"/>
          <w:color w:val="000000"/>
          <w:sz w:val="24"/>
          <w:szCs w:val="24"/>
        </w:rPr>
        <w:t xml:space="preserve">  The United States government has continued to increase its budgetary deficits in the coming years. This a major reason why there is a high rate of taxation in the United States as compared to other developed countries in the world. In order for the treasury to cover its deficit, it usually adds it as a debt. In collective terms, this is known as public debt because the deficits are added to the national debt. The book has dealt with the connection of increasing U.S debt and its impact on taxation around the world.</w:t>
      </w:r>
      <w:r w:rsidR="00223FD4" w:rsidRPr="00FF250D">
        <w:rPr>
          <w:rFonts w:ascii="Times New Roman" w:hAnsi="Times New Roman"/>
          <w:color w:val="000000"/>
          <w:sz w:val="24"/>
          <w:szCs w:val="24"/>
        </w:rPr>
        <w:t xml:space="preserve">  According to the book governments can also introduce new forms of taxes in order to impose growth on the economy.  In addition, companies that go global have a major impact on their taxation policies. Establishing a proper financial infrastructure and also a tax plan is essential for a timely reporting procedure and also having a foreign entity to adhere to the corporate procedures that have been established.</w:t>
      </w:r>
    </w:p>
    <w:p w:rsidR="0078735E" w:rsidRPr="00FF250D" w:rsidRDefault="0078735E" w:rsidP="00FF250D">
      <w:pPr>
        <w:spacing w:line="480" w:lineRule="auto"/>
        <w:ind w:firstLine="720"/>
        <w:rPr>
          <w:rFonts w:ascii="Times New Roman" w:hAnsi="Times New Roman"/>
          <w:color w:val="000000"/>
          <w:sz w:val="24"/>
          <w:szCs w:val="24"/>
        </w:rPr>
      </w:pPr>
      <w:r w:rsidRPr="00FF250D">
        <w:rPr>
          <w:rFonts w:ascii="Times New Roman" w:hAnsi="Times New Roman"/>
          <w:color w:val="000000"/>
          <w:sz w:val="24"/>
          <w:szCs w:val="24"/>
        </w:rPr>
        <w:t xml:space="preserve">In order to lobby against legislation or a policy that has been enacted by a government, it is essential to engage in social responsibility activities. Organizations that involve themselves in development of the society should ensure that they have attained power from the people by engaging themselves in corporate social responsibility. Businesses that engage in corporate social responsibility gain the power to pressure against any form of legislation that has been enacted by the people hence making it possible to attain positive power. CSR helps organizations to meet with lobby groups, the media, multinationals and communities located near the business. These stakeholders, especially the media have the power to build a portfolio that is used by companies to purchase their offerings and production. </w:t>
      </w:r>
    </w:p>
    <w:p w:rsidR="000B4542" w:rsidRPr="00FF250D" w:rsidRDefault="000B4542" w:rsidP="00FF250D">
      <w:pPr>
        <w:spacing w:line="480" w:lineRule="auto"/>
        <w:ind w:left="720" w:hanging="720"/>
        <w:rPr>
          <w:rFonts w:ascii="Times New Roman" w:hAnsi="Times New Roman"/>
          <w:b/>
          <w:sz w:val="24"/>
          <w:szCs w:val="24"/>
        </w:rPr>
      </w:pPr>
      <w:proofErr w:type="spellStart"/>
      <w:r w:rsidRPr="00FF250D">
        <w:rPr>
          <w:rFonts w:ascii="Times New Roman" w:hAnsi="Times New Roman"/>
          <w:b/>
          <w:sz w:val="24"/>
          <w:szCs w:val="24"/>
        </w:rPr>
        <w:t>Tanzer</w:t>
      </w:r>
      <w:proofErr w:type="spellEnd"/>
      <w:r w:rsidRPr="00FF250D">
        <w:rPr>
          <w:rFonts w:ascii="Times New Roman" w:hAnsi="Times New Roman"/>
          <w:b/>
          <w:sz w:val="24"/>
          <w:szCs w:val="24"/>
        </w:rPr>
        <w:t xml:space="preserve"> (2016) Globalization: Past, Present, and Future </w:t>
      </w:r>
      <w:proofErr w:type="spellStart"/>
      <w:r w:rsidRPr="00FF250D">
        <w:rPr>
          <w:rFonts w:ascii="Times New Roman" w:hAnsi="Times New Roman"/>
          <w:b/>
          <w:sz w:val="24"/>
          <w:szCs w:val="24"/>
        </w:rPr>
        <w:t>Gersten</w:t>
      </w:r>
      <w:proofErr w:type="spellEnd"/>
      <w:r w:rsidRPr="00FF250D">
        <w:rPr>
          <w:rFonts w:ascii="Times New Roman" w:hAnsi="Times New Roman"/>
          <w:b/>
          <w:sz w:val="24"/>
          <w:szCs w:val="24"/>
        </w:rPr>
        <w:t xml:space="preserve"> Fisher. Oxford: Oxford Press</w:t>
      </w:r>
    </w:p>
    <w:p w:rsidR="000A54B8" w:rsidRPr="00FF250D" w:rsidRDefault="00044B4A" w:rsidP="00933098">
      <w:pPr>
        <w:spacing w:line="480" w:lineRule="auto"/>
        <w:ind w:firstLine="720"/>
        <w:rPr>
          <w:rFonts w:ascii="Times New Roman" w:hAnsi="Times New Roman"/>
          <w:sz w:val="24"/>
          <w:szCs w:val="24"/>
        </w:rPr>
      </w:pPr>
      <w:proofErr w:type="spellStart"/>
      <w:r w:rsidRPr="00FF250D">
        <w:rPr>
          <w:rFonts w:ascii="Times New Roman" w:hAnsi="Times New Roman"/>
          <w:sz w:val="24"/>
          <w:szCs w:val="24"/>
        </w:rPr>
        <w:lastRenderedPageBreak/>
        <w:t>Tanzer</w:t>
      </w:r>
      <w:proofErr w:type="spellEnd"/>
      <w:r w:rsidRPr="00FF250D">
        <w:rPr>
          <w:rFonts w:ascii="Times New Roman" w:hAnsi="Times New Roman"/>
          <w:sz w:val="24"/>
          <w:szCs w:val="24"/>
        </w:rPr>
        <w:t xml:space="preserve"> is an expert in globalization. He has presented many themes on how the global enterprises will be run into the future. It is clear that his </w:t>
      </w:r>
      <w:r w:rsidR="00FF250D" w:rsidRPr="00FF250D">
        <w:rPr>
          <w:rFonts w:ascii="Times New Roman" w:hAnsi="Times New Roman"/>
          <w:sz w:val="24"/>
          <w:szCs w:val="24"/>
        </w:rPr>
        <w:t>experiences have</w:t>
      </w:r>
      <w:r w:rsidRPr="00FF250D">
        <w:rPr>
          <w:rFonts w:ascii="Times New Roman" w:hAnsi="Times New Roman"/>
          <w:sz w:val="24"/>
          <w:szCs w:val="24"/>
        </w:rPr>
        <w:t xml:space="preserve"> presented common themes in the past, present and a</w:t>
      </w:r>
      <w:r w:rsidR="008D7E40" w:rsidRPr="00FF250D">
        <w:rPr>
          <w:rFonts w:ascii="Times New Roman" w:hAnsi="Times New Roman"/>
          <w:sz w:val="24"/>
          <w:szCs w:val="24"/>
        </w:rPr>
        <w:t xml:space="preserve">lso future of world businesses. </w:t>
      </w:r>
      <w:r w:rsidR="00FF250D" w:rsidRPr="00FF250D">
        <w:rPr>
          <w:rFonts w:ascii="Times New Roman" w:hAnsi="Times New Roman"/>
          <w:sz w:val="24"/>
          <w:szCs w:val="24"/>
        </w:rPr>
        <w:t>Great economic powers seem</w:t>
      </w:r>
      <w:r w:rsidR="008D7E40" w:rsidRPr="00FF250D">
        <w:rPr>
          <w:rFonts w:ascii="Times New Roman" w:hAnsi="Times New Roman"/>
          <w:sz w:val="24"/>
          <w:szCs w:val="24"/>
        </w:rPr>
        <w:t xml:space="preserve"> to have changed the ebb and flow of global business performance. For this reason, creating new avenues for businesses to succeed is the new mantra of global </w:t>
      </w:r>
      <w:r w:rsidR="00FF250D" w:rsidRPr="00FF250D">
        <w:rPr>
          <w:rFonts w:ascii="Times New Roman" w:hAnsi="Times New Roman"/>
          <w:sz w:val="24"/>
          <w:szCs w:val="24"/>
        </w:rPr>
        <w:t>enterprises.</w:t>
      </w:r>
      <w:r w:rsidR="00FF250D" w:rsidRPr="00FF250D">
        <w:rPr>
          <w:rFonts w:ascii="Times New Roman" w:hAnsi="Times New Roman"/>
          <w:color w:val="000000"/>
          <w:sz w:val="24"/>
          <w:szCs w:val="24"/>
        </w:rPr>
        <w:t xml:space="preserve"> According</w:t>
      </w:r>
      <w:r w:rsidR="008D7E40" w:rsidRPr="00FF250D">
        <w:rPr>
          <w:rFonts w:ascii="Times New Roman" w:hAnsi="Times New Roman"/>
          <w:color w:val="000000"/>
          <w:sz w:val="24"/>
          <w:szCs w:val="24"/>
        </w:rPr>
        <w:t xml:space="preserve"> to the article, companies that are socially responsible also tend to have high subscriber numbers. This means that organizations should endeavor to engage in activities that enhance social development through investment of the people. Most of the current investors not only look for financial statements of the organizations they are interested in working with but they also look for the social and environmental reports. The main reason why they request for these reports is to determine whether they are environmentally and socially responsible. The shareholders of a company also look for good public relations in their organizations. The main reason and purpose for good public relations is to attract the attention of the stakeholders. There is also a significant thin line that exists between social responsibility and public relations.  In practice, it is advisable to ensure that an organization has been interested in social and environmental approaches so as to achieve development.</w:t>
      </w:r>
    </w:p>
    <w:sectPr w:rsidR="000A54B8" w:rsidRPr="00FF250D" w:rsidSect="004159F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597C" w:rsidRDefault="009A597C" w:rsidP="004159F3">
      <w:pPr>
        <w:spacing w:after="0" w:line="240" w:lineRule="auto"/>
      </w:pPr>
      <w:r>
        <w:separator/>
      </w:r>
    </w:p>
  </w:endnote>
  <w:endnote w:type="continuationSeparator" w:id="0">
    <w:p w:rsidR="009A597C" w:rsidRDefault="009A597C" w:rsidP="0041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597C" w:rsidRDefault="009A597C" w:rsidP="004159F3">
      <w:pPr>
        <w:spacing w:after="0" w:line="240" w:lineRule="auto"/>
      </w:pPr>
      <w:r>
        <w:separator/>
      </w:r>
    </w:p>
  </w:footnote>
  <w:footnote w:type="continuationSeparator" w:id="0">
    <w:p w:rsidR="009A597C" w:rsidRDefault="009A597C" w:rsidP="0041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59F3" w:rsidRDefault="004159F3">
    <w:pPr>
      <w:pStyle w:val="Header"/>
    </w:pPr>
    <w:r w:rsidRPr="004159F3">
      <w:rPr>
        <w:rFonts w:ascii="Times New Roman" w:hAnsi="Times New Roman"/>
        <w:sz w:val="24"/>
        <w:szCs w:val="24"/>
      </w:rPr>
      <w:t>ANNOTATED BIBLIOGRAPHY</w:t>
    </w:r>
    <w:r>
      <w:rPr>
        <w:rFonts w:ascii="Times New Roman" w:hAnsi="Times New Roman"/>
        <w:sz w:val="24"/>
        <w:szCs w:val="24"/>
      </w:rPr>
      <w:tab/>
    </w:r>
    <w:r>
      <w:rPr>
        <w:rFonts w:ascii="Times New Roman" w:hAnsi="Times New Roman"/>
        <w:sz w:val="24"/>
        <w:szCs w:val="24"/>
      </w:rPr>
      <w:tab/>
    </w:r>
    <w:r w:rsidRPr="004159F3">
      <w:rPr>
        <w:rFonts w:ascii="Times New Roman" w:hAnsi="Times New Roman"/>
        <w:sz w:val="24"/>
        <w:szCs w:val="24"/>
      </w:rPr>
      <w:fldChar w:fldCharType="begin"/>
    </w:r>
    <w:r w:rsidRPr="004159F3">
      <w:rPr>
        <w:rFonts w:ascii="Times New Roman" w:hAnsi="Times New Roman"/>
        <w:sz w:val="24"/>
        <w:szCs w:val="24"/>
      </w:rPr>
      <w:instrText xml:space="preserve"> PAGE   \* MERGEFORMAT </w:instrText>
    </w:r>
    <w:r w:rsidRPr="004159F3">
      <w:rPr>
        <w:rFonts w:ascii="Times New Roman" w:hAnsi="Times New Roman"/>
        <w:sz w:val="24"/>
        <w:szCs w:val="24"/>
      </w:rPr>
      <w:fldChar w:fldCharType="separate"/>
    </w:r>
    <w:r w:rsidR="00933098">
      <w:rPr>
        <w:rFonts w:ascii="Times New Roman" w:hAnsi="Times New Roman"/>
        <w:noProof/>
        <w:sz w:val="24"/>
        <w:szCs w:val="24"/>
      </w:rPr>
      <w:t>5</w:t>
    </w:r>
    <w:r w:rsidRPr="004159F3">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59F3" w:rsidRPr="004159F3" w:rsidRDefault="004159F3">
    <w:pPr>
      <w:pStyle w:val="Header"/>
      <w:rPr>
        <w:rFonts w:ascii="Times New Roman" w:hAnsi="Times New Roman"/>
        <w:sz w:val="24"/>
        <w:szCs w:val="24"/>
      </w:rPr>
    </w:pPr>
    <w:r w:rsidRPr="004159F3">
      <w:rPr>
        <w:rFonts w:ascii="Times New Roman" w:hAnsi="Times New Roman"/>
        <w:sz w:val="24"/>
        <w:szCs w:val="24"/>
      </w:rPr>
      <w:t>Running Head: ANNOTATED BIBLIOGRAPHY</w:t>
    </w:r>
    <w:r>
      <w:rPr>
        <w:rFonts w:ascii="Times New Roman" w:hAnsi="Times New Roman"/>
        <w:sz w:val="24"/>
        <w:szCs w:val="24"/>
      </w:rPr>
      <w:tab/>
    </w:r>
    <w:r w:rsidRPr="004159F3">
      <w:rPr>
        <w:rFonts w:ascii="Times New Roman" w:hAnsi="Times New Roman"/>
        <w:sz w:val="24"/>
        <w:szCs w:val="24"/>
      </w:rPr>
      <w:fldChar w:fldCharType="begin"/>
    </w:r>
    <w:r w:rsidRPr="004159F3">
      <w:rPr>
        <w:rFonts w:ascii="Times New Roman" w:hAnsi="Times New Roman"/>
        <w:sz w:val="24"/>
        <w:szCs w:val="24"/>
      </w:rPr>
      <w:instrText xml:space="preserve"> PAGE   \* MERGEFORMAT </w:instrText>
    </w:r>
    <w:r w:rsidRPr="004159F3">
      <w:rPr>
        <w:rFonts w:ascii="Times New Roman" w:hAnsi="Times New Roman"/>
        <w:sz w:val="24"/>
        <w:szCs w:val="24"/>
      </w:rPr>
      <w:fldChar w:fldCharType="separate"/>
    </w:r>
    <w:r w:rsidR="00933098">
      <w:rPr>
        <w:rFonts w:ascii="Times New Roman" w:hAnsi="Times New Roman"/>
        <w:noProof/>
        <w:sz w:val="24"/>
        <w:szCs w:val="24"/>
      </w:rPr>
      <w:t>1</w:t>
    </w:r>
    <w:r w:rsidRPr="004159F3">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941A2"/>
    <w:multiLevelType w:val="hybridMultilevel"/>
    <w:tmpl w:val="083C6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F3"/>
    <w:rsid w:val="00006F5C"/>
    <w:rsid w:val="0001302B"/>
    <w:rsid w:val="00044B4A"/>
    <w:rsid w:val="000563A7"/>
    <w:rsid w:val="00076E32"/>
    <w:rsid w:val="00077211"/>
    <w:rsid w:val="000A54B8"/>
    <w:rsid w:val="000B4542"/>
    <w:rsid w:val="001343D9"/>
    <w:rsid w:val="00182939"/>
    <w:rsid w:val="00183385"/>
    <w:rsid w:val="00185596"/>
    <w:rsid w:val="001B64C0"/>
    <w:rsid w:val="001C23B8"/>
    <w:rsid w:val="001C6FAA"/>
    <w:rsid w:val="00223FD4"/>
    <w:rsid w:val="0024134C"/>
    <w:rsid w:val="002618D6"/>
    <w:rsid w:val="003210F1"/>
    <w:rsid w:val="003534BB"/>
    <w:rsid w:val="00363529"/>
    <w:rsid w:val="003D5422"/>
    <w:rsid w:val="004159F3"/>
    <w:rsid w:val="00434A20"/>
    <w:rsid w:val="004B5F6C"/>
    <w:rsid w:val="004D08F7"/>
    <w:rsid w:val="004E5511"/>
    <w:rsid w:val="005C45A5"/>
    <w:rsid w:val="00640197"/>
    <w:rsid w:val="006529ED"/>
    <w:rsid w:val="00656311"/>
    <w:rsid w:val="00664D8F"/>
    <w:rsid w:val="00666C68"/>
    <w:rsid w:val="00697500"/>
    <w:rsid w:val="006C68ED"/>
    <w:rsid w:val="00736A9B"/>
    <w:rsid w:val="00757657"/>
    <w:rsid w:val="0077605D"/>
    <w:rsid w:val="00785791"/>
    <w:rsid w:val="0078735E"/>
    <w:rsid w:val="00824936"/>
    <w:rsid w:val="00844CCC"/>
    <w:rsid w:val="008666F6"/>
    <w:rsid w:val="00887B7B"/>
    <w:rsid w:val="008B26A0"/>
    <w:rsid w:val="008D2E89"/>
    <w:rsid w:val="008D7E40"/>
    <w:rsid w:val="008F2F62"/>
    <w:rsid w:val="00933098"/>
    <w:rsid w:val="009A597C"/>
    <w:rsid w:val="009A5DA9"/>
    <w:rsid w:val="009D67CC"/>
    <w:rsid w:val="00A077C5"/>
    <w:rsid w:val="00AE6ADB"/>
    <w:rsid w:val="00B81F68"/>
    <w:rsid w:val="00C33300"/>
    <w:rsid w:val="00C371C5"/>
    <w:rsid w:val="00C7293D"/>
    <w:rsid w:val="00C7426D"/>
    <w:rsid w:val="00C92EC4"/>
    <w:rsid w:val="00CD0F50"/>
    <w:rsid w:val="00D66FC9"/>
    <w:rsid w:val="00DB3B6F"/>
    <w:rsid w:val="00E611FC"/>
    <w:rsid w:val="00E6442A"/>
    <w:rsid w:val="00E74AFA"/>
    <w:rsid w:val="00F265AE"/>
    <w:rsid w:val="00F6762E"/>
    <w:rsid w:val="00FB5108"/>
    <w:rsid w:val="00FC2F5D"/>
    <w:rsid w:val="00FF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67899C-31C2-B64D-A9E8-E1857B4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C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5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9F3"/>
  </w:style>
  <w:style w:type="paragraph" w:styleId="Footer">
    <w:name w:val="footer"/>
    <w:basedOn w:val="Normal"/>
    <w:link w:val="FooterChar"/>
    <w:uiPriority w:val="99"/>
    <w:semiHidden/>
    <w:unhideWhenUsed/>
    <w:rsid w:val="00415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9F3"/>
  </w:style>
  <w:style w:type="character" w:styleId="Hyperlink">
    <w:name w:val="Hyperlink"/>
    <w:uiPriority w:val="99"/>
    <w:unhideWhenUsed/>
    <w:rsid w:val="00640197"/>
    <w:rPr>
      <w:color w:val="0000FF"/>
      <w:u w:val="single"/>
    </w:rPr>
  </w:style>
  <w:style w:type="paragraph" w:styleId="NormalWeb">
    <w:name w:val="Normal (Web)"/>
    <w:basedOn w:val="Normal"/>
    <w:uiPriority w:val="99"/>
    <w:semiHidden/>
    <w:unhideWhenUsed/>
    <w:rsid w:val="00B81F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dc:creator>
  <cp:keywords/>
  <cp:lastModifiedBy>Guest User</cp:lastModifiedBy>
  <cp:revision>2</cp:revision>
  <dcterms:created xsi:type="dcterms:W3CDTF">2021-04-07T02:13:00Z</dcterms:created>
  <dcterms:modified xsi:type="dcterms:W3CDTF">2021-04-07T02:13:00Z</dcterms:modified>
</cp:coreProperties>
</file>